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A76857" w:rsidRPr="00B158DC" w:rsidTr="00A76857">
        <w:tc>
          <w:tcPr>
            <w:tcW w:w="2410" w:type="dxa"/>
            <w:vAlign w:val="center"/>
          </w:tcPr>
          <w:p w:rsidR="00A76857" w:rsidRPr="00B158DC" w:rsidRDefault="00A7685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A76857" w:rsidRPr="00707889" w:rsidRDefault="00A76857" w:rsidP="00766CD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07889">
              <w:rPr>
                <w:rFonts w:ascii="Tahoma" w:hAnsi="Tahoma" w:cs="Tahoma"/>
                <w:b w:val="0"/>
                <w:color w:val="auto"/>
              </w:rPr>
              <w:t>Chemia kosmetyczna, część 1</w:t>
            </w:r>
          </w:p>
        </w:tc>
      </w:tr>
      <w:tr w:rsidR="00A76857" w:rsidRPr="00B158DC" w:rsidTr="00A76857">
        <w:tc>
          <w:tcPr>
            <w:tcW w:w="2410" w:type="dxa"/>
            <w:vAlign w:val="center"/>
          </w:tcPr>
          <w:p w:rsidR="00A76857" w:rsidRPr="00B158DC" w:rsidRDefault="00A7685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A76857" w:rsidRPr="00707889" w:rsidRDefault="00A76857" w:rsidP="00766CD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2019/2020</w:t>
            </w:r>
          </w:p>
        </w:tc>
      </w:tr>
      <w:tr w:rsidR="00A76857" w:rsidRPr="00A76857" w:rsidTr="00A76857">
        <w:tc>
          <w:tcPr>
            <w:tcW w:w="2410" w:type="dxa"/>
            <w:vAlign w:val="center"/>
          </w:tcPr>
          <w:p w:rsidR="00A76857" w:rsidRPr="00A76857" w:rsidRDefault="00A7685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76857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A76857" w:rsidRPr="00A76857" w:rsidRDefault="00A76857" w:rsidP="00766CD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76857"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A76857" w:rsidRPr="00B158DC" w:rsidTr="00A76857">
        <w:tc>
          <w:tcPr>
            <w:tcW w:w="2410" w:type="dxa"/>
            <w:vAlign w:val="center"/>
          </w:tcPr>
          <w:p w:rsidR="00A76857" w:rsidRPr="00B158DC" w:rsidRDefault="00A7685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A76857" w:rsidRPr="00707889" w:rsidRDefault="00A76857" w:rsidP="00766CD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07889">
              <w:rPr>
                <w:rFonts w:ascii="Tahoma" w:hAnsi="Tahoma" w:cs="Tahoma"/>
                <w:b w:val="0"/>
                <w:color w:val="auto"/>
              </w:rPr>
              <w:t>Kosmetologia</w:t>
            </w:r>
          </w:p>
        </w:tc>
      </w:tr>
      <w:tr w:rsidR="00A76857" w:rsidRPr="00B158DC" w:rsidTr="00A76857">
        <w:tc>
          <w:tcPr>
            <w:tcW w:w="2410" w:type="dxa"/>
            <w:vAlign w:val="center"/>
          </w:tcPr>
          <w:p w:rsidR="00A76857" w:rsidRPr="00B158DC" w:rsidRDefault="00A7685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A76857" w:rsidRPr="00707889" w:rsidRDefault="00A76857" w:rsidP="00766CD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07889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A76857" w:rsidRPr="00B158DC" w:rsidTr="00A76857">
        <w:tc>
          <w:tcPr>
            <w:tcW w:w="2410" w:type="dxa"/>
            <w:vAlign w:val="center"/>
          </w:tcPr>
          <w:p w:rsidR="00A76857" w:rsidRPr="00B158DC" w:rsidRDefault="00A7685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A76857" w:rsidRPr="00707889" w:rsidRDefault="00A76857" w:rsidP="00766CD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07889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A76857" w:rsidRPr="00B158DC" w:rsidTr="00A76857">
        <w:tc>
          <w:tcPr>
            <w:tcW w:w="2410" w:type="dxa"/>
            <w:vAlign w:val="center"/>
          </w:tcPr>
          <w:p w:rsidR="00A76857" w:rsidRPr="00B158DC" w:rsidRDefault="00A7685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A76857" w:rsidRPr="00707889" w:rsidRDefault="00A76857" w:rsidP="00766CD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07889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A76857" w:rsidRPr="00B158DC" w:rsidTr="00A76857">
        <w:tc>
          <w:tcPr>
            <w:tcW w:w="2410" w:type="dxa"/>
            <w:vAlign w:val="center"/>
          </w:tcPr>
          <w:p w:rsidR="00A76857" w:rsidRPr="00B158DC" w:rsidRDefault="00A7685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A76857" w:rsidRPr="00707889" w:rsidRDefault="00A76857" w:rsidP="00766CD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Prof. dr hab. Kazimierz Głowniak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A76857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0788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7685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76857">
        <w:rPr>
          <w:rFonts w:ascii="Tahoma" w:hAnsi="Tahoma" w:cs="Tahoma"/>
        </w:rPr>
        <w:t xml:space="preserve">Efekty </w:t>
      </w:r>
      <w:r w:rsidR="00C41795" w:rsidRPr="00A76857">
        <w:rPr>
          <w:rFonts w:ascii="Tahoma" w:hAnsi="Tahoma" w:cs="Tahoma"/>
        </w:rPr>
        <w:t xml:space="preserve">uczenia się </w:t>
      </w:r>
      <w:r w:rsidRPr="00A76857">
        <w:rPr>
          <w:rFonts w:ascii="Tahoma" w:hAnsi="Tahoma" w:cs="Tahoma"/>
        </w:rPr>
        <w:t xml:space="preserve">i sposób </w:t>
      </w:r>
      <w:r w:rsidR="00B60B0B" w:rsidRPr="00A76857">
        <w:rPr>
          <w:rFonts w:ascii="Tahoma" w:hAnsi="Tahoma" w:cs="Tahoma"/>
        </w:rPr>
        <w:t>realizacji</w:t>
      </w:r>
      <w:r w:rsidRPr="00A76857">
        <w:rPr>
          <w:rFonts w:ascii="Tahoma" w:hAnsi="Tahoma" w:cs="Tahoma"/>
        </w:rPr>
        <w:t xml:space="preserve"> zajęć</w:t>
      </w:r>
    </w:p>
    <w:p w:rsidR="008046AE" w:rsidRPr="00A76857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A76857" w:rsidRPr="00B158DC" w:rsidTr="00A76857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57" w:rsidRPr="00B158DC" w:rsidRDefault="00A76857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57" w:rsidRPr="00707889" w:rsidRDefault="00A76857" w:rsidP="00766CD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Zapoznanie studentów z pierwiastkami i związkami chemicznymi wykorzystywanymi w kosmetykach.</w:t>
            </w:r>
          </w:p>
        </w:tc>
      </w:tr>
      <w:tr w:rsidR="00A76857" w:rsidRPr="00B158DC" w:rsidTr="00A76857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857" w:rsidRPr="00B158DC" w:rsidRDefault="00A76857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57" w:rsidRPr="00707889" w:rsidRDefault="00A76857" w:rsidP="00766CD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Wskazanie na rolę i funkcje grup związków oraz poszczególnych indywiduów chemicznych w</w:t>
            </w:r>
            <w:r w:rsidR="00866B62">
              <w:rPr>
                <w:rFonts w:ascii="Tahoma" w:hAnsi="Tahoma" w:cs="Tahoma"/>
                <w:b w:val="0"/>
                <w:sz w:val="20"/>
              </w:rPr>
              <w:t> </w:t>
            </w:r>
            <w:r w:rsidRPr="00707889">
              <w:rPr>
                <w:rFonts w:ascii="Tahoma" w:hAnsi="Tahoma" w:cs="Tahoma"/>
                <w:b w:val="0"/>
                <w:sz w:val="20"/>
              </w:rPr>
              <w:t>kosmetykach.</w:t>
            </w:r>
          </w:p>
        </w:tc>
      </w:tr>
      <w:tr w:rsidR="00A76857" w:rsidRPr="00B158DC" w:rsidTr="00A76857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57" w:rsidRPr="00707889" w:rsidRDefault="00A76857" w:rsidP="00A7685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57" w:rsidRPr="00707889" w:rsidRDefault="00A76857" w:rsidP="00766CD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Wskazanie wpływu charakterystyk indywiduów chemicznych na właściwości fizykochemiczne i</w:t>
            </w:r>
            <w:r w:rsidR="00866B62">
              <w:rPr>
                <w:rFonts w:ascii="Tahoma" w:hAnsi="Tahoma" w:cs="Tahoma"/>
                <w:b w:val="0"/>
                <w:sz w:val="20"/>
              </w:rPr>
              <w:t> </w:t>
            </w:r>
            <w:r w:rsidRPr="00707889">
              <w:rPr>
                <w:rFonts w:ascii="Tahoma" w:hAnsi="Tahoma" w:cs="Tahoma"/>
                <w:b w:val="0"/>
                <w:sz w:val="20"/>
              </w:rPr>
              <w:t>użytkowe kosmetyków.</w:t>
            </w:r>
          </w:p>
        </w:tc>
      </w:tr>
      <w:tr w:rsidR="00A76857" w:rsidRPr="00B158DC" w:rsidTr="00A76857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57" w:rsidRPr="00707889" w:rsidRDefault="00A76857" w:rsidP="00A7685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857" w:rsidRPr="00707889" w:rsidRDefault="00A76857" w:rsidP="00766CD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Nabycie umiejętności pracy w laboratorium chemicznym: umiejętności posługiwania się sprzętem z zachowaniem nawyków bezpieczeństwa pracy.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A76857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76857">
        <w:rPr>
          <w:rFonts w:ascii="Tahoma" w:hAnsi="Tahoma" w:cs="Tahoma"/>
        </w:rPr>
        <w:t>Przedmiotowe e</w:t>
      </w:r>
      <w:r w:rsidR="008938C7" w:rsidRPr="00A76857">
        <w:rPr>
          <w:rFonts w:ascii="Tahoma" w:hAnsi="Tahoma" w:cs="Tahoma"/>
        </w:rPr>
        <w:t xml:space="preserve">fekty </w:t>
      </w:r>
      <w:r w:rsidR="00EE3891" w:rsidRPr="00A76857">
        <w:rPr>
          <w:rFonts w:ascii="Tahoma" w:hAnsi="Tahoma" w:cs="Tahoma"/>
        </w:rPr>
        <w:t>uczenia się</w:t>
      </w:r>
      <w:r w:rsidR="008938C7" w:rsidRPr="00A76857">
        <w:rPr>
          <w:rFonts w:ascii="Tahoma" w:hAnsi="Tahoma" w:cs="Tahoma"/>
        </w:rPr>
        <w:t xml:space="preserve">, </w:t>
      </w:r>
      <w:r w:rsidR="00F31E7C" w:rsidRPr="00A76857">
        <w:rPr>
          <w:rFonts w:ascii="Tahoma" w:hAnsi="Tahoma" w:cs="Tahoma"/>
        </w:rPr>
        <w:t>z podziałem na wiedzę, umiejętności i kompe</w:t>
      </w:r>
      <w:r w:rsidR="003E56F9" w:rsidRPr="00A76857">
        <w:rPr>
          <w:rFonts w:ascii="Tahoma" w:hAnsi="Tahoma" w:cs="Tahoma"/>
        </w:rPr>
        <w:t xml:space="preserve">tencje społeczne, wraz z </w:t>
      </w:r>
      <w:r w:rsidR="00F31E7C" w:rsidRPr="00A76857">
        <w:rPr>
          <w:rFonts w:ascii="Tahoma" w:hAnsi="Tahoma" w:cs="Tahoma"/>
        </w:rPr>
        <w:t>odniesieniem do e</w:t>
      </w:r>
      <w:r w:rsidR="00B21019" w:rsidRPr="00A76857">
        <w:rPr>
          <w:rFonts w:ascii="Tahoma" w:hAnsi="Tahoma" w:cs="Tahoma"/>
        </w:rPr>
        <w:t xml:space="preserve">fektów </w:t>
      </w:r>
      <w:r w:rsidR="00EE3891" w:rsidRPr="00A76857">
        <w:rPr>
          <w:rFonts w:ascii="Tahoma" w:hAnsi="Tahoma" w:cs="Tahoma"/>
        </w:rPr>
        <w:t>uczenia się</w:t>
      </w:r>
      <w:r w:rsidR="00B21019" w:rsidRPr="00A76857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A76857" w:rsidRPr="00A7685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A7685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A76857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A7685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A76857">
              <w:rPr>
                <w:rFonts w:ascii="Tahoma" w:hAnsi="Tahoma" w:cs="Tahoma"/>
              </w:rPr>
              <w:t xml:space="preserve">Opis przedmiotowych efektów </w:t>
            </w:r>
            <w:r w:rsidR="00EE3891" w:rsidRPr="00A76857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A76857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A76857">
              <w:rPr>
                <w:rFonts w:ascii="Tahoma" w:hAnsi="Tahoma" w:cs="Tahoma"/>
              </w:rPr>
              <w:t>Odniesienie do efektów</w:t>
            </w:r>
            <w:r w:rsidR="00B158DC" w:rsidRPr="00A76857">
              <w:rPr>
                <w:rFonts w:ascii="Tahoma" w:hAnsi="Tahoma" w:cs="Tahoma"/>
              </w:rPr>
              <w:t xml:space="preserve"> </w:t>
            </w:r>
            <w:r w:rsidR="00EE3891" w:rsidRPr="00A76857">
              <w:rPr>
                <w:rFonts w:ascii="Tahoma" w:hAnsi="Tahoma" w:cs="Tahoma"/>
              </w:rPr>
              <w:t xml:space="preserve">uczenia się </w:t>
            </w:r>
            <w:r w:rsidRPr="00A76857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866B62">
              <w:rPr>
                <w:rFonts w:ascii="Tahoma" w:hAnsi="Tahoma" w:cs="Tahoma"/>
              </w:rPr>
              <w:t>potrafi</w:t>
            </w:r>
          </w:p>
        </w:tc>
      </w:tr>
      <w:tr w:rsidR="00A7685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76857" w:rsidRPr="00B158DC" w:rsidRDefault="00A76857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A76857" w:rsidRPr="00707889" w:rsidRDefault="00A76857" w:rsidP="00766CD3">
            <w:pPr>
              <w:pStyle w:val="wrubryce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przewidzieć wpływ charakterystyk fizykochemicznych związków chemicznych na właściwości fizykochemiczne i użytkowe kosmetyków</w:t>
            </w:r>
          </w:p>
        </w:tc>
        <w:tc>
          <w:tcPr>
            <w:tcW w:w="1785" w:type="dxa"/>
            <w:vAlign w:val="center"/>
          </w:tcPr>
          <w:p w:rsidR="00A76857" w:rsidRPr="00B158DC" w:rsidRDefault="00A76857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K_W01</w:t>
            </w:r>
          </w:p>
        </w:tc>
      </w:tr>
      <w:tr w:rsidR="00A7685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76857" w:rsidRPr="00B158DC" w:rsidRDefault="00A76857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A76857" w:rsidRPr="00707889" w:rsidRDefault="00A76857" w:rsidP="00766CD3">
            <w:pPr>
              <w:pStyle w:val="wrubryce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określić możliwość zastosowania i roli indywiduów chemicznych w różnych rodzajach kosmetyków</w:t>
            </w:r>
          </w:p>
        </w:tc>
        <w:tc>
          <w:tcPr>
            <w:tcW w:w="1785" w:type="dxa"/>
            <w:vAlign w:val="center"/>
          </w:tcPr>
          <w:p w:rsidR="00A76857" w:rsidRPr="00707889" w:rsidRDefault="00A76857" w:rsidP="00A76857">
            <w:pPr>
              <w:pStyle w:val="wrubryce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K_W02</w:t>
            </w:r>
          </w:p>
          <w:p w:rsidR="00A76857" w:rsidRPr="00B158DC" w:rsidRDefault="00A76857" w:rsidP="00A76857">
            <w:pPr>
              <w:pStyle w:val="wrubryce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K_W03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866B62">
              <w:rPr>
                <w:rFonts w:ascii="Tahoma" w:hAnsi="Tahoma" w:cs="Tahoma"/>
              </w:rPr>
              <w:t>potrafi</w:t>
            </w:r>
          </w:p>
        </w:tc>
      </w:tr>
      <w:tr w:rsidR="00A7685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76857" w:rsidRPr="00B158DC" w:rsidRDefault="00A76857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A76857" w:rsidRPr="00707889" w:rsidRDefault="00A76857" w:rsidP="00766CD3">
            <w:pPr>
              <w:pStyle w:val="wrubryce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wykonywać proste czynności laboratoryjne przy użyciu podstawowego sprzętu laboratoryjnego</w:t>
            </w:r>
          </w:p>
        </w:tc>
        <w:tc>
          <w:tcPr>
            <w:tcW w:w="1785" w:type="dxa"/>
            <w:vAlign w:val="center"/>
          </w:tcPr>
          <w:p w:rsidR="00A76857" w:rsidRPr="00707889" w:rsidRDefault="00A76857" w:rsidP="00766CD3">
            <w:pPr>
              <w:pStyle w:val="wrubryce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K_U02</w:t>
            </w:r>
          </w:p>
        </w:tc>
      </w:tr>
      <w:tr w:rsidR="00A7685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76857" w:rsidRPr="00B158DC" w:rsidRDefault="00A76857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A76857" w:rsidRPr="00707889" w:rsidRDefault="00A76857" w:rsidP="00766CD3">
            <w:pPr>
              <w:pStyle w:val="wrubryce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przygotować roztwory o określonych właściwościach w oparciu o obliczenia.</w:t>
            </w:r>
          </w:p>
        </w:tc>
        <w:tc>
          <w:tcPr>
            <w:tcW w:w="1785" w:type="dxa"/>
            <w:vAlign w:val="center"/>
          </w:tcPr>
          <w:p w:rsidR="00A76857" w:rsidRPr="00707889" w:rsidRDefault="00A76857" w:rsidP="00766CD3">
            <w:pPr>
              <w:pStyle w:val="wrubryce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K_U10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866B62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B21019" w:rsidRPr="00B158DC" w:rsidRDefault="00A76857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stosować zasady bezpieczeństwa obowiązujące w laboratorium chemicznym</w:t>
            </w:r>
          </w:p>
        </w:tc>
        <w:tc>
          <w:tcPr>
            <w:tcW w:w="1785" w:type="dxa"/>
            <w:vAlign w:val="center"/>
          </w:tcPr>
          <w:p w:rsidR="00B21019" w:rsidRPr="00B158DC" w:rsidRDefault="00A76857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K_K04</w:t>
            </w:r>
          </w:p>
        </w:tc>
      </w:tr>
    </w:tbl>
    <w:p w:rsidR="00A76857" w:rsidRDefault="00A76857" w:rsidP="00A76857">
      <w:pPr>
        <w:pStyle w:val="Podpunkty"/>
        <w:ind w:left="0"/>
        <w:rPr>
          <w:rFonts w:ascii="Tahoma" w:hAnsi="Tahoma" w:cs="Tahoma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A7685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B158DC" w:rsidRDefault="00A7685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A7685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A7685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B158DC" w:rsidRDefault="00A7685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A7685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25</w:t>
            </w:r>
          </w:p>
        </w:tc>
        <w:tc>
          <w:tcPr>
            <w:tcW w:w="1223" w:type="dxa"/>
            <w:vAlign w:val="center"/>
          </w:tcPr>
          <w:p w:rsidR="0035344F" w:rsidRPr="00B158DC" w:rsidRDefault="00A7685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A7685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7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A7685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B158DC" w:rsidRDefault="00A7685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A7685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A7685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B158DC" w:rsidRDefault="00A7685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A7685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3" w:type="dxa"/>
            <w:vAlign w:val="center"/>
          </w:tcPr>
          <w:p w:rsidR="0035344F" w:rsidRPr="00B158DC" w:rsidRDefault="00A7685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A7685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7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A76857" w:rsidRPr="00B158DC" w:rsidTr="00814C3C">
        <w:tc>
          <w:tcPr>
            <w:tcW w:w="2127" w:type="dxa"/>
            <w:vAlign w:val="center"/>
          </w:tcPr>
          <w:p w:rsidR="00A76857" w:rsidRPr="00B158DC" w:rsidRDefault="00A7685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A76857" w:rsidRPr="00707889" w:rsidRDefault="00A76857" w:rsidP="00766CD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07889">
              <w:rPr>
                <w:rFonts w:ascii="Tahoma" w:hAnsi="Tahoma" w:cs="Tahoma"/>
                <w:b w:val="0"/>
              </w:rPr>
              <w:t>Wykład konwersatoryjny, problemowy z wykorzystaniem prezentacji multimedialnej.</w:t>
            </w:r>
          </w:p>
        </w:tc>
      </w:tr>
      <w:tr w:rsidR="00A76857" w:rsidRPr="00B158DC" w:rsidTr="00814C3C">
        <w:tc>
          <w:tcPr>
            <w:tcW w:w="2127" w:type="dxa"/>
            <w:vAlign w:val="center"/>
          </w:tcPr>
          <w:p w:rsidR="00A76857" w:rsidRPr="00B158DC" w:rsidRDefault="00A7685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A76857" w:rsidRPr="00707889" w:rsidRDefault="00A76857" w:rsidP="00766CD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07889">
              <w:rPr>
                <w:rFonts w:ascii="Tahoma" w:hAnsi="Tahoma" w:cs="Tahoma"/>
                <w:b w:val="0"/>
              </w:rPr>
              <w:t>Ćwiczenia laboratoryjne w oparciu o instrukcje do zajęć  (metoda eksperymentu, pokazu, doświadczeń).</w:t>
            </w:r>
          </w:p>
        </w:tc>
      </w:tr>
      <w:tr w:rsidR="00A76857" w:rsidRPr="00B158DC" w:rsidTr="00814C3C">
        <w:tc>
          <w:tcPr>
            <w:tcW w:w="2127" w:type="dxa"/>
            <w:vAlign w:val="center"/>
          </w:tcPr>
          <w:p w:rsidR="00A76857" w:rsidRPr="00B158DC" w:rsidRDefault="00A7685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A76857" w:rsidRPr="00707889" w:rsidRDefault="00A76857" w:rsidP="00766CD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07889">
              <w:rPr>
                <w:rFonts w:ascii="Tahoma" w:hAnsi="Tahoma" w:cs="Tahoma"/>
                <w:b w:val="0"/>
              </w:rPr>
              <w:t xml:space="preserve">Przygotowanie pisemnego opracowania w zakresie techniki ekstrakcji oraz wykonanie ekstraktu roślinnego. 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A76857" w:rsidRPr="00B158DC" w:rsidTr="009146BE">
        <w:tc>
          <w:tcPr>
            <w:tcW w:w="568" w:type="dxa"/>
            <w:vAlign w:val="center"/>
          </w:tcPr>
          <w:p w:rsidR="00A76857" w:rsidRPr="00707889" w:rsidRDefault="00A76857" w:rsidP="00766C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07889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A76857" w:rsidRPr="00707889" w:rsidRDefault="00A76857" w:rsidP="00766CD3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 w:rsidRPr="00707889">
              <w:rPr>
                <w:rFonts w:ascii="Tahoma" w:hAnsi="Tahoma" w:cs="Tahoma"/>
                <w:bCs/>
                <w:spacing w:val="-6"/>
              </w:rPr>
              <w:t xml:space="preserve">Hierarchiczność budowy organizmów. </w:t>
            </w:r>
          </w:p>
        </w:tc>
      </w:tr>
      <w:tr w:rsidR="00A76857" w:rsidRPr="00B158DC" w:rsidTr="009146BE">
        <w:tc>
          <w:tcPr>
            <w:tcW w:w="568" w:type="dxa"/>
            <w:vAlign w:val="center"/>
          </w:tcPr>
          <w:p w:rsidR="00A76857" w:rsidRPr="00707889" w:rsidRDefault="00A76857" w:rsidP="00766C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07889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A76857" w:rsidRPr="00707889" w:rsidRDefault="00A76857" w:rsidP="00766CD3">
            <w:pPr>
              <w:pStyle w:val="wrubryce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Pierwiastki. Budowa chemiczna, właściwości, pierwiastki stosowane w kosmetykach.</w:t>
            </w:r>
          </w:p>
        </w:tc>
      </w:tr>
      <w:tr w:rsidR="00A76857" w:rsidRPr="00B158DC" w:rsidTr="009146BE">
        <w:tc>
          <w:tcPr>
            <w:tcW w:w="568" w:type="dxa"/>
            <w:vAlign w:val="center"/>
          </w:tcPr>
          <w:p w:rsidR="00A76857" w:rsidRPr="00707889" w:rsidRDefault="00A76857" w:rsidP="00766C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07889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A76857" w:rsidRPr="00707889" w:rsidRDefault="00A76857" w:rsidP="00766CD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Tlenki. Budowa chemiczna, właściwości, zastosowanie tlenków w kosmetykach.</w:t>
            </w:r>
          </w:p>
        </w:tc>
      </w:tr>
      <w:tr w:rsidR="00A76857" w:rsidRPr="00B158DC" w:rsidTr="009146BE">
        <w:tc>
          <w:tcPr>
            <w:tcW w:w="568" w:type="dxa"/>
            <w:vAlign w:val="center"/>
          </w:tcPr>
          <w:p w:rsidR="00A76857" w:rsidRPr="00707889" w:rsidRDefault="00A76857" w:rsidP="00766C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07889"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:rsidR="00A76857" w:rsidRPr="00707889" w:rsidRDefault="00A76857" w:rsidP="00766CD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Wodorotlenki. Budowa chemiczna, metody otrzymywania, właściwości. Rola i funkcje wodorotlenków w produktach kosmetycznych.</w:t>
            </w:r>
          </w:p>
        </w:tc>
      </w:tr>
      <w:tr w:rsidR="00A76857" w:rsidRPr="00B158DC" w:rsidTr="009146BE">
        <w:tc>
          <w:tcPr>
            <w:tcW w:w="568" w:type="dxa"/>
            <w:vAlign w:val="center"/>
          </w:tcPr>
          <w:p w:rsidR="00A76857" w:rsidRPr="00707889" w:rsidRDefault="00A76857" w:rsidP="00766C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07889"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A76857" w:rsidRPr="00707889" w:rsidRDefault="00A76857" w:rsidP="00766CD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Alkohole. Budowa chemiczna, metody otrzymywania, właściwości. Rola i funkcje alkoholi mono- i wielowodorotlenowych w produktach kosmetycznych.</w:t>
            </w:r>
          </w:p>
        </w:tc>
      </w:tr>
      <w:tr w:rsidR="00A76857" w:rsidRPr="00B158DC" w:rsidTr="009146BE">
        <w:tc>
          <w:tcPr>
            <w:tcW w:w="568" w:type="dxa"/>
            <w:vAlign w:val="center"/>
          </w:tcPr>
          <w:p w:rsidR="00A76857" w:rsidRPr="00707889" w:rsidRDefault="00A76857" w:rsidP="00766C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07889">
              <w:rPr>
                <w:rFonts w:ascii="Tahoma" w:hAnsi="Tahoma" w:cs="Tahoma"/>
                <w:b w:val="0"/>
                <w:smallCaps w:val="0"/>
                <w:szCs w:val="20"/>
              </w:rPr>
              <w:t>W6</w:t>
            </w:r>
          </w:p>
        </w:tc>
        <w:tc>
          <w:tcPr>
            <w:tcW w:w="9213" w:type="dxa"/>
            <w:vAlign w:val="center"/>
          </w:tcPr>
          <w:p w:rsidR="00A76857" w:rsidRPr="00707889" w:rsidRDefault="00A76857" w:rsidP="00766CD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 xml:space="preserve">Aldehydy. Budowa chemiczna, metody otrzymywania, właściwości. Rola i funkcje aldehydów w produktach kosmetycznych. </w:t>
            </w:r>
          </w:p>
        </w:tc>
      </w:tr>
      <w:tr w:rsidR="00A76857" w:rsidRPr="00B158DC" w:rsidTr="009146BE">
        <w:tc>
          <w:tcPr>
            <w:tcW w:w="568" w:type="dxa"/>
            <w:vAlign w:val="center"/>
          </w:tcPr>
          <w:p w:rsidR="00A76857" w:rsidRPr="00707889" w:rsidRDefault="00A76857" w:rsidP="00766C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07889">
              <w:rPr>
                <w:rFonts w:ascii="Tahoma" w:hAnsi="Tahoma" w:cs="Tahoma"/>
                <w:b w:val="0"/>
                <w:smallCaps w:val="0"/>
                <w:szCs w:val="20"/>
              </w:rPr>
              <w:t>W7</w:t>
            </w:r>
          </w:p>
        </w:tc>
        <w:tc>
          <w:tcPr>
            <w:tcW w:w="9213" w:type="dxa"/>
            <w:vAlign w:val="center"/>
          </w:tcPr>
          <w:p w:rsidR="00A76857" w:rsidRPr="00707889" w:rsidRDefault="00A76857" w:rsidP="00766CD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Estry. Budowa chemiczna, metody otrzymywania, właściwości. Rola i funkcje estrów w produktach kosmetycznych.</w:t>
            </w:r>
          </w:p>
        </w:tc>
      </w:tr>
      <w:tr w:rsidR="00A76857" w:rsidRPr="00B158DC" w:rsidTr="009146BE">
        <w:tc>
          <w:tcPr>
            <w:tcW w:w="568" w:type="dxa"/>
            <w:vAlign w:val="center"/>
          </w:tcPr>
          <w:p w:rsidR="00A76857" w:rsidRPr="00707889" w:rsidRDefault="00A76857" w:rsidP="00766C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07889">
              <w:rPr>
                <w:rFonts w:ascii="Tahoma" w:hAnsi="Tahoma" w:cs="Tahoma"/>
                <w:b w:val="0"/>
                <w:smallCaps w:val="0"/>
                <w:szCs w:val="20"/>
              </w:rPr>
              <w:t>W8</w:t>
            </w:r>
          </w:p>
        </w:tc>
        <w:tc>
          <w:tcPr>
            <w:tcW w:w="9213" w:type="dxa"/>
            <w:vAlign w:val="center"/>
          </w:tcPr>
          <w:p w:rsidR="00A76857" w:rsidRPr="00707889" w:rsidRDefault="00A76857" w:rsidP="00766CD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Węglowodany. Budowa chemiczna, metody otrzymywania, właściwości. Rola i funkcje węglowodanów w kosmetykach.</w:t>
            </w:r>
          </w:p>
        </w:tc>
      </w:tr>
      <w:tr w:rsidR="00A76857" w:rsidRPr="00B158DC" w:rsidTr="009146BE">
        <w:tc>
          <w:tcPr>
            <w:tcW w:w="568" w:type="dxa"/>
            <w:vAlign w:val="center"/>
          </w:tcPr>
          <w:p w:rsidR="00A76857" w:rsidRPr="00707889" w:rsidRDefault="00A76857" w:rsidP="00766C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07889">
              <w:rPr>
                <w:rFonts w:ascii="Tahoma" w:hAnsi="Tahoma" w:cs="Tahoma"/>
                <w:b w:val="0"/>
                <w:smallCaps w:val="0"/>
                <w:szCs w:val="20"/>
              </w:rPr>
              <w:t>W9</w:t>
            </w:r>
          </w:p>
        </w:tc>
        <w:tc>
          <w:tcPr>
            <w:tcW w:w="9213" w:type="dxa"/>
            <w:vAlign w:val="center"/>
          </w:tcPr>
          <w:p w:rsidR="00A76857" w:rsidRPr="00707889" w:rsidRDefault="00A76857" w:rsidP="00766CD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Białka. Budowa chemiczna, metody otrzymywania, właściwości. Rola i funkcje białek w kosmetykach.</w:t>
            </w:r>
          </w:p>
        </w:tc>
      </w:tr>
      <w:tr w:rsidR="00A76857" w:rsidRPr="00B158DC" w:rsidTr="009146BE">
        <w:tc>
          <w:tcPr>
            <w:tcW w:w="568" w:type="dxa"/>
            <w:vAlign w:val="center"/>
          </w:tcPr>
          <w:p w:rsidR="00A76857" w:rsidRPr="00707889" w:rsidRDefault="00A76857" w:rsidP="00766C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07889">
              <w:rPr>
                <w:rFonts w:ascii="Tahoma" w:hAnsi="Tahoma" w:cs="Tahoma"/>
                <w:b w:val="0"/>
                <w:smallCaps w:val="0"/>
                <w:szCs w:val="20"/>
              </w:rPr>
              <w:t>W10</w:t>
            </w:r>
          </w:p>
        </w:tc>
        <w:tc>
          <w:tcPr>
            <w:tcW w:w="9213" w:type="dxa"/>
            <w:vAlign w:val="center"/>
          </w:tcPr>
          <w:p w:rsidR="00A76857" w:rsidRPr="00707889" w:rsidRDefault="00A76857" w:rsidP="00766CD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 xml:space="preserve">Związki powierzchniowo czynne. Budowa, właściwości, mechanizmy działania, roztwory związków powierzchniowo czynnych, stała HLB. 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L</w:t>
      </w:r>
      <w:r w:rsidR="002325AB" w:rsidRPr="00B158DC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65076" w:rsidRPr="00B158DC" w:rsidTr="00A65076"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A65076" w:rsidRPr="00A76857" w:rsidRDefault="00A7685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A76857">
              <w:rPr>
                <w:rFonts w:ascii="Tahoma" w:hAnsi="Tahoma" w:cs="Tahoma"/>
                <w:b w:val="0"/>
                <w:spacing w:val="-6"/>
              </w:rPr>
              <w:t>Przepisy bezpieczeństwa w laboratorium chemicznym. Podstawowe czynności laboratoryjne: ważenie (waga techniczna i analityczna). Naczynia laboratoryjne służące do odmierzania objętości (naczynia kalibrowane na wylew i naczynia kalibrowane na wlew). Pomocniczy sprzęt  szklany.</w:t>
            </w:r>
          </w:p>
        </w:tc>
      </w:tr>
      <w:tr w:rsidR="00A76857" w:rsidRPr="00B158DC" w:rsidTr="00A65076">
        <w:tc>
          <w:tcPr>
            <w:tcW w:w="568" w:type="dxa"/>
            <w:vAlign w:val="center"/>
          </w:tcPr>
          <w:p w:rsidR="00A76857" w:rsidRPr="00B158DC" w:rsidRDefault="00A76857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A76857" w:rsidRPr="00707889" w:rsidRDefault="00A76857" w:rsidP="00766CD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Rozpuszczalność substancji. Roztwór nasycony i przesycony. Strącanie osadów soli trudno rozpuszczalnych. Podstawowe czynności laboratoryjne: sączenie i ekstrakcja.</w:t>
            </w:r>
          </w:p>
        </w:tc>
      </w:tr>
      <w:tr w:rsidR="00A76857" w:rsidRPr="00B158DC" w:rsidTr="00A65076">
        <w:tc>
          <w:tcPr>
            <w:tcW w:w="568" w:type="dxa"/>
            <w:vAlign w:val="center"/>
          </w:tcPr>
          <w:p w:rsidR="00A76857" w:rsidRPr="00B158DC" w:rsidRDefault="00A76857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A76857" w:rsidRPr="00707889" w:rsidRDefault="00A76857" w:rsidP="00766CD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Przygotowanie roztworów o znanym stężeniu molowym. Rozcieńczanie roztworów. Przeliczanie stężeń.</w:t>
            </w:r>
          </w:p>
        </w:tc>
      </w:tr>
      <w:tr w:rsidR="00A76857" w:rsidRPr="00B158DC" w:rsidTr="00A65076">
        <w:tc>
          <w:tcPr>
            <w:tcW w:w="568" w:type="dxa"/>
            <w:vAlign w:val="center"/>
          </w:tcPr>
          <w:p w:rsidR="00A76857" w:rsidRPr="00707889" w:rsidRDefault="00A76857" w:rsidP="00766C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07889"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9213" w:type="dxa"/>
            <w:vAlign w:val="center"/>
          </w:tcPr>
          <w:p w:rsidR="00A76857" w:rsidRPr="00707889" w:rsidRDefault="00A76857" w:rsidP="00766CD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 xml:space="preserve">Pomiary przewodnictwa i </w:t>
            </w:r>
            <w:proofErr w:type="spellStart"/>
            <w:r w:rsidRPr="00707889">
              <w:rPr>
                <w:rFonts w:ascii="Tahoma" w:hAnsi="Tahoma" w:cs="Tahoma"/>
              </w:rPr>
              <w:t>pH</w:t>
            </w:r>
            <w:proofErr w:type="spellEnd"/>
            <w:r w:rsidRPr="00707889">
              <w:rPr>
                <w:rFonts w:ascii="Tahoma" w:hAnsi="Tahoma" w:cs="Tahoma"/>
              </w:rPr>
              <w:t xml:space="preserve"> roztworów. Roztwory buforowe i zastosowanie układów buforowych w kosmetyce. Pojemność buforowa.</w:t>
            </w:r>
          </w:p>
        </w:tc>
      </w:tr>
      <w:tr w:rsidR="00A76857" w:rsidRPr="00B158DC" w:rsidTr="00A65076">
        <w:tc>
          <w:tcPr>
            <w:tcW w:w="568" w:type="dxa"/>
            <w:vAlign w:val="center"/>
          </w:tcPr>
          <w:p w:rsidR="00A76857" w:rsidRPr="00707889" w:rsidRDefault="00A76857" w:rsidP="00766CD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07889"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9213" w:type="dxa"/>
            <w:vAlign w:val="center"/>
          </w:tcPr>
          <w:p w:rsidR="00A76857" w:rsidRPr="00707889" w:rsidRDefault="00A76857" w:rsidP="00766CD3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Miareczkowanie alkacymetryczne.</w:t>
            </w:r>
          </w:p>
        </w:tc>
      </w:tr>
    </w:tbl>
    <w:p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B158DC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lastRenderedPageBreak/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65076" w:rsidRPr="00B158DC" w:rsidTr="00786A38"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277A3D" w:rsidRDefault="00277A3D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77A3D">
              <w:rPr>
                <w:rFonts w:ascii="Tahoma" w:hAnsi="Tahoma" w:cs="Tahoma"/>
                <w:b w:val="0"/>
                <w:spacing w:val="-6"/>
              </w:rPr>
              <w:t>Metodyka  sporządzania podstawowych roztworów i buforów w chemii kosmetycznej.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A76857" w:rsidRDefault="00A76857" w:rsidP="00A76857">
      <w:pPr>
        <w:pStyle w:val="Podpunkty"/>
        <w:ind w:left="0"/>
        <w:rPr>
          <w:rFonts w:ascii="Tahoma" w:hAnsi="Tahoma" w:cs="Tahoma"/>
          <w:spacing w:val="-4"/>
        </w:rPr>
      </w:pPr>
    </w:p>
    <w:p w:rsidR="00721413" w:rsidRPr="00277A3D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277A3D">
        <w:rPr>
          <w:rFonts w:ascii="Tahoma" w:hAnsi="Tahoma" w:cs="Tahoma"/>
          <w:spacing w:val="-4"/>
        </w:rPr>
        <w:t xml:space="preserve">Korelacja pomiędzy efektami </w:t>
      </w:r>
      <w:r w:rsidR="004F33B4" w:rsidRPr="00277A3D">
        <w:rPr>
          <w:rFonts w:ascii="Tahoma" w:hAnsi="Tahoma" w:cs="Tahoma"/>
          <w:spacing w:val="-4"/>
        </w:rPr>
        <w:t>uczenia się</w:t>
      </w:r>
      <w:r w:rsidRPr="00277A3D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77A3D" w:rsidRPr="00277A3D" w:rsidTr="000B5966">
        <w:tc>
          <w:tcPr>
            <w:tcW w:w="3261" w:type="dxa"/>
          </w:tcPr>
          <w:p w:rsidR="00721413" w:rsidRPr="00277A3D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77A3D">
              <w:rPr>
                <w:rFonts w:ascii="Tahoma" w:hAnsi="Tahoma" w:cs="Tahoma"/>
              </w:rPr>
              <w:t xml:space="preserve">Efekt </w:t>
            </w:r>
            <w:r w:rsidR="004F33B4" w:rsidRPr="00277A3D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277A3D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77A3D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277A3D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77A3D">
              <w:rPr>
                <w:rFonts w:ascii="Tahoma" w:hAnsi="Tahoma" w:cs="Tahoma"/>
              </w:rPr>
              <w:t>Treści kształcenia</w:t>
            </w:r>
          </w:p>
        </w:tc>
      </w:tr>
      <w:tr w:rsidR="00277A3D" w:rsidRPr="00B158DC" w:rsidTr="000B5966">
        <w:tc>
          <w:tcPr>
            <w:tcW w:w="3261" w:type="dxa"/>
            <w:vAlign w:val="center"/>
          </w:tcPr>
          <w:p w:rsidR="00277A3D" w:rsidRPr="00707889" w:rsidRDefault="00277A3D" w:rsidP="00766C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7889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277A3D" w:rsidRPr="00707889" w:rsidRDefault="00277A3D" w:rsidP="00766C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7889">
              <w:rPr>
                <w:rFonts w:ascii="Tahoma" w:hAnsi="Tahoma" w:cs="Tahoma"/>
                <w:color w:val="auto"/>
              </w:rPr>
              <w:t xml:space="preserve">C1 </w:t>
            </w:r>
          </w:p>
        </w:tc>
        <w:tc>
          <w:tcPr>
            <w:tcW w:w="3260" w:type="dxa"/>
            <w:vAlign w:val="center"/>
          </w:tcPr>
          <w:p w:rsidR="00277A3D" w:rsidRPr="00707889" w:rsidRDefault="00277A3D" w:rsidP="00766C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7889">
              <w:rPr>
                <w:rFonts w:ascii="Tahoma" w:hAnsi="Tahoma" w:cs="Tahoma"/>
                <w:color w:val="auto"/>
              </w:rPr>
              <w:t xml:space="preserve">W1, W2, W3, W4, W5, W6, W7, W8, W9, W10, </w:t>
            </w:r>
          </w:p>
        </w:tc>
      </w:tr>
      <w:tr w:rsidR="00277A3D" w:rsidRPr="00B158DC" w:rsidTr="000B5966">
        <w:tc>
          <w:tcPr>
            <w:tcW w:w="3261" w:type="dxa"/>
            <w:vAlign w:val="center"/>
          </w:tcPr>
          <w:p w:rsidR="00277A3D" w:rsidRPr="00707889" w:rsidRDefault="00277A3D" w:rsidP="00766C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7889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277A3D" w:rsidRPr="00707889" w:rsidRDefault="00277A3D" w:rsidP="00766C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7889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277A3D" w:rsidRPr="00707889" w:rsidRDefault="00277A3D" w:rsidP="00766C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7889">
              <w:rPr>
                <w:rFonts w:ascii="Tahoma" w:hAnsi="Tahoma" w:cs="Tahoma"/>
                <w:color w:val="auto"/>
              </w:rPr>
              <w:t>W1, W2, W3, W4, W5, W6, W7, W8, W9, W10</w:t>
            </w:r>
          </w:p>
        </w:tc>
      </w:tr>
      <w:tr w:rsidR="00277A3D" w:rsidRPr="00B158DC" w:rsidTr="000B5966">
        <w:tc>
          <w:tcPr>
            <w:tcW w:w="3261" w:type="dxa"/>
            <w:vAlign w:val="center"/>
          </w:tcPr>
          <w:p w:rsidR="00277A3D" w:rsidRPr="00707889" w:rsidRDefault="00277A3D" w:rsidP="00766C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7889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277A3D" w:rsidRPr="00707889" w:rsidRDefault="00277A3D" w:rsidP="00766C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7889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277A3D" w:rsidRPr="00707889" w:rsidRDefault="00277A3D" w:rsidP="00766C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7889">
              <w:rPr>
                <w:rFonts w:ascii="Tahoma" w:hAnsi="Tahoma" w:cs="Tahoma"/>
                <w:color w:val="auto"/>
              </w:rPr>
              <w:t>L2, L3, L4, L5</w:t>
            </w:r>
          </w:p>
        </w:tc>
      </w:tr>
      <w:tr w:rsidR="00277A3D" w:rsidRPr="00B158DC" w:rsidTr="000B5966">
        <w:tc>
          <w:tcPr>
            <w:tcW w:w="3261" w:type="dxa"/>
            <w:vAlign w:val="center"/>
          </w:tcPr>
          <w:p w:rsidR="00277A3D" w:rsidRPr="00707889" w:rsidRDefault="00277A3D" w:rsidP="00766C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7889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277A3D" w:rsidRPr="00707889" w:rsidRDefault="00277A3D" w:rsidP="00766C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7889">
              <w:rPr>
                <w:rFonts w:ascii="Tahoma" w:hAnsi="Tahoma" w:cs="Tahoma"/>
                <w:color w:val="auto"/>
              </w:rPr>
              <w:t>C4</w:t>
            </w:r>
          </w:p>
        </w:tc>
        <w:tc>
          <w:tcPr>
            <w:tcW w:w="3260" w:type="dxa"/>
            <w:vAlign w:val="center"/>
          </w:tcPr>
          <w:p w:rsidR="00277A3D" w:rsidRPr="00707889" w:rsidRDefault="00277A3D" w:rsidP="00766C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7889">
              <w:rPr>
                <w:rFonts w:ascii="Tahoma" w:hAnsi="Tahoma" w:cs="Tahoma"/>
                <w:color w:val="auto"/>
              </w:rPr>
              <w:t>L1, L2, L4, L5, P1</w:t>
            </w:r>
          </w:p>
        </w:tc>
      </w:tr>
      <w:tr w:rsidR="00277A3D" w:rsidRPr="00B158DC" w:rsidTr="000B5966">
        <w:tc>
          <w:tcPr>
            <w:tcW w:w="3261" w:type="dxa"/>
            <w:vAlign w:val="center"/>
          </w:tcPr>
          <w:p w:rsidR="00277A3D" w:rsidRPr="00707889" w:rsidRDefault="00277A3D" w:rsidP="00766C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7889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260" w:type="dxa"/>
            <w:vAlign w:val="center"/>
          </w:tcPr>
          <w:p w:rsidR="00277A3D" w:rsidRPr="00707889" w:rsidRDefault="00277A3D" w:rsidP="00766C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7889">
              <w:rPr>
                <w:rFonts w:ascii="Tahoma" w:hAnsi="Tahoma" w:cs="Tahoma"/>
                <w:color w:val="auto"/>
              </w:rPr>
              <w:t>C4</w:t>
            </w:r>
          </w:p>
        </w:tc>
        <w:tc>
          <w:tcPr>
            <w:tcW w:w="3260" w:type="dxa"/>
            <w:vAlign w:val="center"/>
          </w:tcPr>
          <w:p w:rsidR="00277A3D" w:rsidRPr="00707889" w:rsidRDefault="00277A3D" w:rsidP="00766CD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707889">
              <w:rPr>
                <w:rFonts w:ascii="Tahoma" w:hAnsi="Tahoma" w:cs="Tahoma"/>
                <w:color w:val="auto"/>
              </w:rPr>
              <w:t>L1, L2, L3, L4, L5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277A3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77A3D">
        <w:rPr>
          <w:rFonts w:ascii="Tahoma" w:hAnsi="Tahoma" w:cs="Tahoma"/>
        </w:rPr>
        <w:t xml:space="preserve">Metody </w:t>
      </w:r>
      <w:r w:rsidR="00603431" w:rsidRPr="00277A3D">
        <w:rPr>
          <w:rFonts w:ascii="Tahoma" w:hAnsi="Tahoma" w:cs="Tahoma"/>
        </w:rPr>
        <w:t xml:space="preserve">weryfikacji efektów </w:t>
      </w:r>
      <w:r w:rsidR="004F33B4" w:rsidRPr="00277A3D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77A3D" w:rsidRPr="00277A3D" w:rsidTr="000A1541">
        <w:tc>
          <w:tcPr>
            <w:tcW w:w="1418" w:type="dxa"/>
            <w:vAlign w:val="center"/>
          </w:tcPr>
          <w:p w:rsidR="004A1B60" w:rsidRPr="00277A3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77A3D">
              <w:rPr>
                <w:rFonts w:ascii="Tahoma" w:hAnsi="Tahoma" w:cs="Tahoma"/>
              </w:rPr>
              <w:t xml:space="preserve">Efekt </w:t>
            </w:r>
            <w:r w:rsidR="004F33B4" w:rsidRPr="00277A3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277A3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77A3D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277A3D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77A3D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77A3D" w:rsidRPr="00B158DC" w:rsidTr="000A1541">
        <w:tc>
          <w:tcPr>
            <w:tcW w:w="1418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277A3D" w:rsidRPr="00B158DC" w:rsidTr="000A1541">
        <w:tc>
          <w:tcPr>
            <w:tcW w:w="1418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277A3D" w:rsidRPr="00B158DC" w:rsidTr="000A1541">
        <w:tc>
          <w:tcPr>
            <w:tcW w:w="1418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277A3D" w:rsidRPr="00B158DC" w:rsidTr="000A1541">
        <w:tc>
          <w:tcPr>
            <w:tcW w:w="1418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 xml:space="preserve">Projekt </w:t>
            </w:r>
          </w:p>
        </w:tc>
        <w:tc>
          <w:tcPr>
            <w:tcW w:w="3260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277A3D" w:rsidRPr="00B158DC" w:rsidTr="000A1541">
        <w:tc>
          <w:tcPr>
            <w:tcW w:w="1418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 xml:space="preserve">Obserwacja </w:t>
            </w:r>
          </w:p>
        </w:tc>
        <w:tc>
          <w:tcPr>
            <w:tcW w:w="3260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277A3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77A3D">
        <w:rPr>
          <w:rFonts w:ascii="Tahoma" w:hAnsi="Tahoma" w:cs="Tahoma"/>
        </w:rPr>
        <w:t xml:space="preserve">Kryteria oceny </w:t>
      </w:r>
      <w:r w:rsidR="00167B9C" w:rsidRPr="00277A3D">
        <w:rPr>
          <w:rFonts w:ascii="Tahoma" w:hAnsi="Tahoma" w:cs="Tahoma"/>
        </w:rPr>
        <w:t xml:space="preserve">stopnia </w:t>
      </w:r>
      <w:r w:rsidRPr="00277A3D">
        <w:rPr>
          <w:rFonts w:ascii="Tahoma" w:hAnsi="Tahoma" w:cs="Tahoma"/>
        </w:rPr>
        <w:t>osiągnię</w:t>
      </w:r>
      <w:r w:rsidR="00167B9C" w:rsidRPr="00277A3D">
        <w:rPr>
          <w:rFonts w:ascii="Tahoma" w:hAnsi="Tahoma" w:cs="Tahoma"/>
        </w:rPr>
        <w:t>cia</w:t>
      </w:r>
      <w:r w:rsidRPr="00277A3D">
        <w:rPr>
          <w:rFonts w:ascii="Tahoma" w:hAnsi="Tahoma" w:cs="Tahoma"/>
        </w:rPr>
        <w:t xml:space="preserve"> efektów </w:t>
      </w:r>
      <w:r w:rsidR="00755AAB" w:rsidRPr="00277A3D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77A3D" w:rsidRPr="00277A3D" w:rsidTr="00290EBA">
        <w:trPr>
          <w:trHeight w:val="397"/>
        </w:trPr>
        <w:tc>
          <w:tcPr>
            <w:tcW w:w="1418" w:type="dxa"/>
            <w:vAlign w:val="center"/>
          </w:tcPr>
          <w:p w:rsidR="008938C7" w:rsidRPr="00277A3D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77A3D">
              <w:rPr>
                <w:rFonts w:ascii="Tahoma" w:hAnsi="Tahoma" w:cs="Tahoma"/>
              </w:rPr>
              <w:t>Efekt</w:t>
            </w:r>
            <w:r w:rsidR="00755AAB" w:rsidRPr="00277A3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277A3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77A3D">
              <w:rPr>
                <w:rFonts w:ascii="Tahoma" w:hAnsi="Tahoma" w:cs="Tahoma"/>
                <w:sz w:val="18"/>
              </w:rPr>
              <w:t>Na ocenę 2</w:t>
            </w:r>
          </w:p>
          <w:p w:rsidR="008938C7" w:rsidRPr="00277A3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77A3D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277A3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77A3D">
              <w:rPr>
                <w:rFonts w:ascii="Tahoma" w:hAnsi="Tahoma" w:cs="Tahoma"/>
                <w:sz w:val="18"/>
              </w:rPr>
              <w:t>Na ocenę 3</w:t>
            </w:r>
          </w:p>
          <w:p w:rsidR="008938C7" w:rsidRPr="00277A3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77A3D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277A3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77A3D">
              <w:rPr>
                <w:rFonts w:ascii="Tahoma" w:hAnsi="Tahoma" w:cs="Tahoma"/>
                <w:sz w:val="18"/>
              </w:rPr>
              <w:t>Na ocenę 4</w:t>
            </w:r>
          </w:p>
          <w:p w:rsidR="008938C7" w:rsidRPr="00277A3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77A3D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277A3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77A3D">
              <w:rPr>
                <w:rFonts w:ascii="Tahoma" w:hAnsi="Tahoma" w:cs="Tahoma"/>
                <w:sz w:val="18"/>
              </w:rPr>
              <w:t>Na ocenę 5</w:t>
            </w:r>
          </w:p>
          <w:p w:rsidR="008938C7" w:rsidRPr="00277A3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77A3D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277A3D" w:rsidRPr="00B158DC" w:rsidTr="00290EBA">
        <w:tc>
          <w:tcPr>
            <w:tcW w:w="1418" w:type="dxa"/>
            <w:vAlign w:val="center"/>
          </w:tcPr>
          <w:p w:rsidR="00277A3D" w:rsidRPr="00707889" w:rsidRDefault="00277A3D" w:rsidP="00766CD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277A3D" w:rsidRPr="00707889" w:rsidRDefault="00277A3D" w:rsidP="00766CD3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hAnsi="Tahoma" w:cs="Tahoma"/>
                <w:sz w:val="20"/>
              </w:rPr>
              <w:t>przewidzieć wpływu charakterystyk fizykochemicznych związków chemicznych na właściwości fizykochemiczne i użytkowe kosmetyków</w:t>
            </w:r>
          </w:p>
        </w:tc>
        <w:tc>
          <w:tcPr>
            <w:tcW w:w="2127" w:type="dxa"/>
            <w:vAlign w:val="center"/>
          </w:tcPr>
          <w:p w:rsidR="00277A3D" w:rsidRPr="00707889" w:rsidRDefault="00277A3D" w:rsidP="00766CD3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hAnsi="Tahoma" w:cs="Tahoma"/>
                <w:sz w:val="20"/>
              </w:rPr>
              <w:t>przewidzieć wpływ charakterystyk fizykochemicznych związków chemicznych na właściwości fizykochemiczne i użytkowe kosmetyków dla co najmniej 51% związków</w:t>
            </w:r>
          </w:p>
        </w:tc>
        <w:tc>
          <w:tcPr>
            <w:tcW w:w="2126" w:type="dxa"/>
            <w:vAlign w:val="center"/>
          </w:tcPr>
          <w:p w:rsidR="00277A3D" w:rsidRPr="00707889" w:rsidRDefault="00277A3D" w:rsidP="00766CD3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707889">
              <w:rPr>
                <w:rFonts w:ascii="Tahoma" w:hAnsi="Tahoma" w:cs="Tahoma"/>
                <w:sz w:val="20"/>
              </w:rPr>
              <w:t>przewidzieć wpływ charakterystyk fizykochemicznych związków chemicznych na właściwości fizykochemiczne i użytkowe kosmetyków dla co najmniej 70% związków</w:t>
            </w:r>
          </w:p>
        </w:tc>
        <w:tc>
          <w:tcPr>
            <w:tcW w:w="1984" w:type="dxa"/>
            <w:vAlign w:val="center"/>
          </w:tcPr>
          <w:p w:rsidR="00277A3D" w:rsidRPr="00707889" w:rsidRDefault="00277A3D" w:rsidP="00766CD3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hAnsi="Tahoma" w:cs="Tahoma"/>
                <w:sz w:val="20"/>
              </w:rPr>
              <w:t>przewidzieć wpływ charakterystyk fizykochemicznych związków chemicznych na właściwości fizykochemiczne i użytkowe kosmetyków dla co najmniej 90% związków</w:t>
            </w:r>
          </w:p>
        </w:tc>
      </w:tr>
      <w:tr w:rsidR="00277A3D" w:rsidRPr="00B158DC" w:rsidTr="00290EBA">
        <w:tc>
          <w:tcPr>
            <w:tcW w:w="1418" w:type="dxa"/>
            <w:vAlign w:val="center"/>
          </w:tcPr>
          <w:p w:rsidR="00277A3D" w:rsidRPr="00707889" w:rsidRDefault="00277A3D" w:rsidP="00766CD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277A3D" w:rsidRPr="00707889" w:rsidRDefault="00277A3D" w:rsidP="00766CD3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hAnsi="Tahoma" w:cs="Tahoma"/>
                <w:sz w:val="20"/>
              </w:rPr>
              <w:t>określić możliwości zastosowania i roli indywiduów chemicznych w różnych rodzajach kosmetyków</w:t>
            </w:r>
          </w:p>
          <w:p w:rsidR="00277A3D" w:rsidRPr="00707889" w:rsidRDefault="00277A3D" w:rsidP="00766CD3">
            <w:pPr>
              <w:pStyle w:val="wrubrycemn"/>
              <w:rPr>
                <w:rFonts w:ascii="Tahoma" w:hAnsi="Tahoma" w:cs="Tahoma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277A3D" w:rsidRPr="00707889" w:rsidRDefault="00277A3D" w:rsidP="00766CD3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hAnsi="Tahoma" w:cs="Tahoma"/>
                <w:sz w:val="20"/>
              </w:rPr>
              <w:t>określić możliwość zastosowania i roli indywiduów chemicznych w różnych rodzajach kosmetyków dla co najmniej 51% związków</w:t>
            </w:r>
          </w:p>
        </w:tc>
        <w:tc>
          <w:tcPr>
            <w:tcW w:w="2126" w:type="dxa"/>
            <w:vAlign w:val="center"/>
          </w:tcPr>
          <w:p w:rsidR="00277A3D" w:rsidRPr="00707889" w:rsidRDefault="00277A3D" w:rsidP="00766CD3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hAnsi="Tahoma" w:cs="Tahoma"/>
                <w:sz w:val="20"/>
              </w:rPr>
              <w:t>określić możliwość zastosowania i roli indywiduów chemicznych w różnych rodzajach kosmetyków dla co najmniej 70% związków</w:t>
            </w:r>
          </w:p>
        </w:tc>
        <w:tc>
          <w:tcPr>
            <w:tcW w:w="1984" w:type="dxa"/>
            <w:vAlign w:val="center"/>
          </w:tcPr>
          <w:p w:rsidR="00277A3D" w:rsidRPr="00707889" w:rsidRDefault="00277A3D" w:rsidP="00766CD3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hAnsi="Tahoma" w:cs="Tahoma"/>
                <w:sz w:val="20"/>
              </w:rPr>
              <w:t>określić możliwość zastosowania i roli indywiduów chemicznych w różnych rodzajach kosmetyków dla co najmniej 90% związków</w:t>
            </w:r>
          </w:p>
        </w:tc>
      </w:tr>
      <w:tr w:rsidR="00277A3D" w:rsidRPr="00B158DC" w:rsidTr="00290EBA">
        <w:tc>
          <w:tcPr>
            <w:tcW w:w="1418" w:type="dxa"/>
            <w:vAlign w:val="center"/>
          </w:tcPr>
          <w:p w:rsidR="00277A3D" w:rsidRPr="00707889" w:rsidRDefault="00277A3D" w:rsidP="00766CD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277A3D" w:rsidRPr="00707889" w:rsidRDefault="00277A3D" w:rsidP="00766CD3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hAnsi="Tahoma" w:cs="Tahoma"/>
                <w:sz w:val="20"/>
              </w:rPr>
              <w:t>wykonywać prostych czynności laboratoryjnych przy użyciu podstawowego sprzętu laboratoryjnego</w:t>
            </w:r>
          </w:p>
        </w:tc>
        <w:tc>
          <w:tcPr>
            <w:tcW w:w="2127" w:type="dxa"/>
            <w:vAlign w:val="center"/>
          </w:tcPr>
          <w:p w:rsidR="00277A3D" w:rsidRPr="00707889" w:rsidRDefault="00277A3D" w:rsidP="00766CD3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hAnsi="Tahoma" w:cs="Tahoma"/>
                <w:sz w:val="20"/>
              </w:rPr>
              <w:t>wykonywać proste czynności laboratoryjne przy użyciu podstawowego sprzętu laboratoryjnego ze znaczną pomocą nauczyciela</w:t>
            </w:r>
          </w:p>
        </w:tc>
        <w:tc>
          <w:tcPr>
            <w:tcW w:w="2126" w:type="dxa"/>
            <w:vAlign w:val="center"/>
          </w:tcPr>
          <w:p w:rsidR="00277A3D" w:rsidRPr="00707889" w:rsidRDefault="00277A3D" w:rsidP="00766CD3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hAnsi="Tahoma" w:cs="Tahoma"/>
                <w:sz w:val="20"/>
              </w:rPr>
              <w:t>wykonywać proste czynności laboratoryjne przy użyciu podstawowego sprzętu laboratoryjnego z nieznaczną pomocą nauczyciela</w:t>
            </w:r>
          </w:p>
        </w:tc>
        <w:tc>
          <w:tcPr>
            <w:tcW w:w="1984" w:type="dxa"/>
            <w:vAlign w:val="center"/>
          </w:tcPr>
          <w:p w:rsidR="00277A3D" w:rsidRPr="00707889" w:rsidRDefault="00277A3D" w:rsidP="00766CD3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hAnsi="Tahoma" w:cs="Tahoma"/>
                <w:sz w:val="20"/>
              </w:rPr>
              <w:t>samodzielnie wykonywać proste czynności laboratoryjne przy użyciu podstawowego sprzętu laboratoryjnego</w:t>
            </w:r>
          </w:p>
        </w:tc>
      </w:tr>
      <w:tr w:rsidR="00277A3D" w:rsidRPr="00B158DC" w:rsidTr="00290EBA">
        <w:tc>
          <w:tcPr>
            <w:tcW w:w="1418" w:type="dxa"/>
            <w:vAlign w:val="center"/>
          </w:tcPr>
          <w:p w:rsidR="00277A3D" w:rsidRPr="00707889" w:rsidRDefault="00277A3D" w:rsidP="00766CD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277A3D" w:rsidRPr="00707889" w:rsidRDefault="00277A3D" w:rsidP="00766CD3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hAnsi="Tahoma" w:cs="Tahoma"/>
                <w:sz w:val="20"/>
              </w:rPr>
              <w:t>przygotować roztworów o określonych właściwościach w oparciu o obliczenia</w:t>
            </w:r>
          </w:p>
        </w:tc>
        <w:tc>
          <w:tcPr>
            <w:tcW w:w="2127" w:type="dxa"/>
            <w:vAlign w:val="center"/>
          </w:tcPr>
          <w:p w:rsidR="00277A3D" w:rsidRPr="00707889" w:rsidRDefault="00277A3D" w:rsidP="00766CD3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hAnsi="Tahoma" w:cs="Tahoma"/>
                <w:sz w:val="20"/>
              </w:rPr>
              <w:t>przygotować roztwory o określonych właściwościach w oparciu o obliczenia ze znaczną pomocą nauczyciela</w:t>
            </w:r>
          </w:p>
        </w:tc>
        <w:tc>
          <w:tcPr>
            <w:tcW w:w="2126" w:type="dxa"/>
            <w:vAlign w:val="center"/>
          </w:tcPr>
          <w:p w:rsidR="00277A3D" w:rsidRPr="00707889" w:rsidRDefault="00277A3D" w:rsidP="00766CD3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hAnsi="Tahoma" w:cs="Tahoma"/>
                <w:sz w:val="20"/>
              </w:rPr>
              <w:t>przygotować roztwory o określonych właściwościach w oparciu o obliczenia z nieznaczną pomocą nauczyciela</w:t>
            </w:r>
          </w:p>
        </w:tc>
        <w:tc>
          <w:tcPr>
            <w:tcW w:w="1984" w:type="dxa"/>
            <w:vAlign w:val="center"/>
          </w:tcPr>
          <w:p w:rsidR="00277A3D" w:rsidRPr="00707889" w:rsidRDefault="00277A3D" w:rsidP="00277A3D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hAnsi="Tahoma" w:cs="Tahoma"/>
                <w:sz w:val="20"/>
              </w:rPr>
              <w:t>samodzielnie przygotować roztwory o</w:t>
            </w:r>
            <w:r>
              <w:rPr>
                <w:rFonts w:ascii="Tahoma" w:hAnsi="Tahoma" w:cs="Tahoma"/>
                <w:sz w:val="20"/>
              </w:rPr>
              <w:t> </w:t>
            </w:r>
            <w:r w:rsidRPr="00707889">
              <w:rPr>
                <w:rFonts w:ascii="Tahoma" w:hAnsi="Tahoma" w:cs="Tahoma"/>
                <w:sz w:val="20"/>
              </w:rPr>
              <w:t>określonych właściwościach w oparciu o obliczenia</w:t>
            </w:r>
          </w:p>
        </w:tc>
      </w:tr>
      <w:tr w:rsidR="00277A3D" w:rsidRPr="00B158DC" w:rsidTr="00290EBA">
        <w:tc>
          <w:tcPr>
            <w:tcW w:w="1418" w:type="dxa"/>
            <w:vAlign w:val="center"/>
          </w:tcPr>
          <w:p w:rsidR="00277A3D" w:rsidRPr="00707889" w:rsidRDefault="00277A3D" w:rsidP="00766CD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07889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vAlign w:val="center"/>
          </w:tcPr>
          <w:p w:rsidR="00277A3D" w:rsidRPr="00707889" w:rsidRDefault="00277A3D" w:rsidP="00277A3D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eastAsia="Calibri" w:hAnsi="Tahoma" w:cs="Tahoma"/>
                <w:sz w:val="20"/>
                <w:szCs w:val="22"/>
                <w:lang w:eastAsia="en-US"/>
              </w:rPr>
              <w:t>nie dba o</w:t>
            </w:r>
            <w:r>
              <w:rPr>
                <w:rFonts w:ascii="Tahoma" w:eastAsia="Calibri" w:hAnsi="Tahoma" w:cs="Tahoma"/>
                <w:sz w:val="20"/>
                <w:szCs w:val="22"/>
                <w:lang w:eastAsia="en-US"/>
              </w:rPr>
              <w:t> </w:t>
            </w:r>
            <w:r w:rsidRPr="00707889">
              <w:rPr>
                <w:rFonts w:ascii="Tahoma" w:eastAsia="Calibri" w:hAnsi="Tahoma" w:cs="Tahoma"/>
                <w:sz w:val="20"/>
                <w:szCs w:val="22"/>
                <w:lang w:eastAsia="en-US"/>
              </w:rPr>
              <w:t xml:space="preserve">standardy </w:t>
            </w:r>
            <w:r w:rsidRPr="00707889">
              <w:rPr>
                <w:rFonts w:ascii="Tahoma" w:eastAsia="Calibri" w:hAnsi="Tahoma" w:cs="Tahoma"/>
                <w:sz w:val="20"/>
                <w:szCs w:val="22"/>
                <w:lang w:eastAsia="en-US"/>
              </w:rPr>
              <w:lastRenderedPageBreak/>
              <w:t>wykonywanych czynności związanych z pracą w laboratorium chemicznym</w:t>
            </w:r>
          </w:p>
        </w:tc>
        <w:tc>
          <w:tcPr>
            <w:tcW w:w="2127" w:type="dxa"/>
            <w:vAlign w:val="center"/>
          </w:tcPr>
          <w:p w:rsidR="00277A3D" w:rsidRPr="00707889" w:rsidRDefault="00277A3D" w:rsidP="00277A3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textAlignment w:val="baseline"/>
              <w:rPr>
                <w:rFonts w:ascii="Tahoma" w:hAnsi="Tahoma" w:cs="Tahoma"/>
                <w:sz w:val="20"/>
                <w:szCs w:val="20"/>
              </w:rPr>
            </w:pPr>
            <w:r w:rsidRPr="00707889">
              <w:rPr>
                <w:rFonts w:ascii="Tahoma" w:hAnsi="Tahoma" w:cs="Tahoma"/>
                <w:sz w:val="20"/>
              </w:rPr>
              <w:lastRenderedPageBreak/>
              <w:t xml:space="preserve">wykazuje dbałość </w:t>
            </w:r>
            <w:r w:rsidRPr="00707889">
              <w:rPr>
                <w:rFonts w:ascii="Tahoma" w:hAnsi="Tahoma" w:cs="Tahoma"/>
                <w:sz w:val="20"/>
              </w:rPr>
              <w:lastRenderedPageBreak/>
              <w:t>o</w:t>
            </w:r>
            <w:r>
              <w:rPr>
                <w:rFonts w:ascii="Tahoma" w:hAnsi="Tahoma" w:cs="Tahoma"/>
                <w:sz w:val="20"/>
              </w:rPr>
              <w:t> </w:t>
            </w:r>
            <w:r w:rsidRPr="00707889">
              <w:rPr>
                <w:rFonts w:ascii="Tahoma" w:hAnsi="Tahoma" w:cs="Tahoma"/>
                <w:sz w:val="20"/>
              </w:rPr>
              <w:t>właściwe warunki na stanowisku pracy w laboratorium chemicznym</w:t>
            </w:r>
          </w:p>
        </w:tc>
        <w:tc>
          <w:tcPr>
            <w:tcW w:w="2126" w:type="dxa"/>
            <w:vAlign w:val="center"/>
          </w:tcPr>
          <w:p w:rsidR="00277A3D" w:rsidRPr="00707889" w:rsidRDefault="00277A3D" w:rsidP="00277A3D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eastAsia="Calibri" w:hAnsi="Tahoma" w:cs="Tahoma"/>
                <w:sz w:val="20"/>
                <w:szCs w:val="22"/>
                <w:lang w:eastAsia="en-US"/>
              </w:rPr>
              <w:lastRenderedPageBreak/>
              <w:t xml:space="preserve">wykazuje dbałość </w:t>
            </w:r>
            <w:r w:rsidRPr="00707889">
              <w:rPr>
                <w:rFonts w:ascii="Tahoma" w:eastAsia="Calibri" w:hAnsi="Tahoma" w:cs="Tahoma"/>
                <w:sz w:val="20"/>
                <w:szCs w:val="22"/>
                <w:lang w:eastAsia="en-US"/>
              </w:rPr>
              <w:lastRenderedPageBreak/>
              <w:t>o</w:t>
            </w:r>
            <w:r>
              <w:rPr>
                <w:rFonts w:ascii="Tahoma" w:eastAsia="Calibri" w:hAnsi="Tahoma" w:cs="Tahoma"/>
                <w:sz w:val="20"/>
                <w:szCs w:val="22"/>
                <w:lang w:eastAsia="en-US"/>
              </w:rPr>
              <w:t> </w:t>
            </w:r>
            <w:r w:rsidRPr="00707889">
              <w:rPr>
                <w:rFonts w:ascii="Tahoma" w:eastAsia="Calibri" w:hAnsi="Tahoma" w:cs="Tahoma"/>
                <w:sz w:val="20"/>
                <w:szCs w:val="22"/>
                <w:lang w:eastAsia="en-US"/>
              </w:rPr>
              <w:t>właściwe warunki na stanowisku pracy w laboratorium chemicznym, uwzględniając bezpieczeństwo własne</w:t>
            </w:r>
          </w:p>
        </w:tc>
        <w:tc>
          <w:tcPr>
            <w:tcW w:w="1984" w:type="dxa"/>
            <w:vAlign w:val="center"/>
          </w:tcPr>
          <w:p w:rsidR="00277A3D" w:rsidRPr="00707889" w:rsidRDefault="00277A3D" w:rsidP="00277A3D">
            <w:pPr>
              <w:pStyle w:val="wrubrycemn"/>
              <w:rPr>
                <w:rFonts w:ascii="Tahoma" w:hAnsi="Tahoma" w:cs="Tahoma"/>
                <w:sz w:val="20"/>
              </w:rPr>
            </w:pPr>
            <w:r w:rsidRPr="00707889">
              <w:rPr>
                <w:rFonts w:ascii="Tahoma" w:eastAsia="Calibri" w:hAnsi="Tahoma" w:cs="Tahoma"/>
                <w:sz w:val="20"/>
                <w:szCs w:val="22"/>
                <w:lang w:eastAsia="en-US"/>
              </w:rPr>
              <w:lastRenderedPageBreak/>
              <w:t xml:space="preserve">wykazuje dbałość </w:t>
            </w:r>
            <w:r w:rsidRPr="00707889">
              <w:rPr>
                <w:rFonts w:ascii="Tahoma" w:eastAsia="Calibri" w:hAnsi="Tahoma" w:cs="Tahoma"/>
                <w:sz w:val="20"/>
                <w:szCs w:val="22"/>
                <w:lang w:eastAsia="en-US"/>
              </w:rPr>
              <w:lastRenderedPageBreak/>
              <w:t>o</w:t>
            </w:r>
            <w:r>
              <w:rPr>
                <w:rFonts w:ascii="Tahoma" w:eastAsia="Calibri" w:hAnsi="Tahoma" w:cs="Tahoma"/>
                <w:sz w:val="20"/>
                <w:szCs w:val="22"/>
                <w:lang w:eastAsia="en-US"/>
              </w:rPr>
              <w:t> </w:t>
            </w:r>
            <w:r w:rsidRPr="00707889">
              <w:rPr>
                <w:rFonts w:ascii="Tahoma" w:eastAsia="Calibri" w:hAnsi="Tahoma" w:cs="Tahoma"/>
                <w:sz w:val="20"/>
                <w:szCs w:val="22"/>
                <w:lang w:eastAsia="en-US"/>
              </w:rPr>
              <w:t>zachowanie właściwych standardów podczas wykonywanych czynności w</w:t>
            </w:r>
            <w:r>
              <w:rPr>
                <w:rFonts w:ascii="Tahoma" w:eastAsia="Calibri" w:hAnsi="Tahoma" w:cs="Tahoma"/>
                <w:sz w:val="20"/>
                <w:szCs w:val="22"/>
                <w:lang w:eastAsia="en-US"/>
              </w:rPr>
              <w:t> </w:t>
            </w:r>
            <w:r w:rsidRPr="00707889">
              <w:rPr>
                <w:rFonts w:ascii="Tahoma" w:eastAsia="Calibri" w:hAnsi="Tahoma" w:cs="Tahoma"/>
                <w:sz w:val="20"/>
                <w:szCs w:val="22"/>
                <w:lang w:eastAsia="en-US"/>
              </w:rPr>
              <w:t>laboratorium chemicznym, które mają za zadanie zapewnić bezpieczeństwo własne oraz otoczenia, zwraca uwagę na nieprawidłowości  w</w:t>
            </w:r>
            <w:r>
              <w:rPr>
                <w:rFonts w:ascii="Tahoma" w:eastAsia="Calibri" w:hAnsi="Tahoma" w:cs="Tahoma"/>
                <w:sz w:val="20"/>
                <w:szCs w:val="22"/>
                <w:lang w:eastAsia="en-US"/>
              </w:rPr>
              <w:t> </w:t>
            </w:r>
            <w:r w:rsidRPr="00707889">
              <w:rPr>
                <w:rFonts w:ascii="Tahoma" w:eastAsia="Calibri" w:hAnsi="Tahoma" w:cs="Tahoma"/>
                <w:sz w:val="20"/>
                <w:szCs w:val="22"/>
                <w:lang w:eastAsia="en-US"/>
              </w:rPr>
              <w:t>warunkach sanitarno-higienicznych u</w:t>
            </w:r>
            <w:r>
              <w:rPr>
                <w:rFonts w:ascii="Tahoma" w:eastAsia="Calibri" w:hAnsi="Tahoma" w:cs="Tahoma"/>
                <w:sz w:val="20"/>
                <w:szCs w:val="22"/>
                <w:lang w:eastAsia="en-US"/>
              </w:rPr>
              <w:t> </w:t>
            </w:r>
            <w:r w:rsidRPr="00707889">
              <w:rPr>
                <w:rFonts w:ascii="Tahoma" w:eastAsia="Calibri" w:hAnsi="Tahoma" w:cs="Tahoma"/>
                <w:sz w:val="20"/>
                <w:szCs w:val="22"/>
                <w:lang w:eastAsia="en-US"/>
              </w:rPr>
              <w:t>współpracowników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77A3D" w:rsidRPr="00B158DC" w:rsidTr="000C3BB1">
        <w:tc>
          <w:tcPr>
            <w:tcW w:w="9776" w:type="dxa"/>
          </w:tcPr>
          <w:p w:rsidR="00277A3D" w:rsidRPr="00707889" w:rsidRDefault="00277A3D" w:rsidP="00766C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Chemia kosmetyczna: ćwiczenia laboratoryjne / Karol Kacprzak, Krystyna Gawrońska; Uniwersytet im. Adama Mickiewicza w Poznaniu. - Poznań: Wydawnictwo Naukowe Uniwersytetu im. Adama Mickiewicza, 2008 i nowsze</w:t>
            </w:r>
          </w:p>
        </w:tc>
      </w:tr>
      <w:tr w:rsidR="00277A3D" w:rsidRPr="00B158DC" w:rsidTr="005B11FF">
        <w:tc>
          <w:tcPr>
            <w:tcW w:w="9776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Chemia kosmetyków: surowce, półprodukty, preparatyka wyrobów / Alicja Marzec. - Wyd. 3. - Toruń: Towarzystwo Naukowe Organizacji i Kierownictwa "Dom Organizatora", 2009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77A3D" w:rsidRPr="00B158DC" w:rsidTr="005B11FF">
        <w:tc>
          <w:tcPr>
            <w:tcW w:w="9776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>Chemia nowoczesnych kosmetyków: substancje aktywne w nowoczesnych preparatach i zabiegach kosmetycznych / Alicja Marzec. - Toruń: Towarzystwo Naukowe Organizacji i Kierownictwa "Dom Organizatora", 2010 i nowsze</w:t>
            </w:r>
          </w:p>
        </w:tc>
      </w:tr>
      <w:tr w:rsidR="00277A3D" w:rsidRPr="00B158DC" w:rsidTr="005B11FF">
        <w:tc>
          <w:tcPr>
            <w:tcW w:w="9776" w:type="dxa"/>
            <w:vAlign w:val="center"/>
          </w:tcPr>
          <w:p w:rsidR="00277A3D" w:rsidRPr="00707889" w:rsidRDefault="00277A3D" w:rsidP="00766CD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07889">
              <w:rPr>
                <w:rFonts w:ascii="Tahoma" w:hAnsi="Tahoma" w:cs="Tahoma"/>
                <w:b w:val="0"/>
                <w:sz w:val="20"/>
              </w:rPr>
              <w:t xml:space="preserve">Chemia piękna / Marcin Molski. - </w:t>
            </w:r>
            <w:proofErr w:type="spellStart"/>
            <w:r w:rsidRPr="00707889">
              <w:rPr>
                <w:rFonts w:ascii="Tahoma" w:hAnsi="Tahoma" w:cs="Tahoma"/>
                <w:b w:val="0"/>
                <w:sz w:val="20"/>
              </w:rPr>
              <w:t>Wyd</w:t>
            </w:r>
            <w:proofErr w:type="spellEnd"/>
            <w:r w:rsidRPr="00707889">
              <w:rPr>
                <w:rFonts w:ascii="Tahoma" w:hAnsi="Tahoma" w:cs="Tahoma"/>
                <w:b w:val="0"/>
                <w:sz w:val="20"/>
              </w:rPr>
              <w:t xml:space="preserve"> 2, 2 </w:t>
            </w:r>
            <w:proofErr w:type="spellStart"/>
            <w:r w:rsidRPr="00707889">
              <w:rPr>
                <w:rFonts w:ascii="Tahoma" w:hAnsi="Tahoma" w:cs="Tahoma"/>
                <w:b w:val="0"/>
                <w:sz w:val="20"/>
              </w:rPr>
              <w:t>dodr</w:t>
            </w:r>
            <w:proofErr w:type="spellEnd"/>
            <w:r w:rsidRPr="00707889">
              <w:rPr>
                <w:rFonts w:ascii="Tahoma" w:hAnsi="Tahoma" w:cs="Tahoma"/>
                <w:b w:val="0"/>
                <w:sz w:val="20"/>
              </w:rPr>
              <w:t>. - Warszawa: Wydawnictwo Naukowe PWN, 2010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93E7F" w:rsidRPr="00693E7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654A30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693E7F">
              <w:rPr>
                <w:color w:val="auto"/>
                <w:sz w:val="20"/>
                <w:szCs w:val="20"/>
              </w:rPr>
              <w:t>W</w:t>
            </w:r>
            <w:proofErr w:type="spellEnd"/>
            <w:r w:rsidR="00EE3891" w:rsidRPr="00693E7F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654A30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30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654A30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16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</w:tr>
      <w:tr w:rsidR="00693E7F" w:rsidRPr="00693E7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654A30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Konsultacje do W</w:t>
            </w:r>
            <w:r w:rsidR="00EE3891" w:rsidRPr="00693E7F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654A30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6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654A30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3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</w:tr>
      <w:tr w:rsidR="00693E7F" w:rsidRPr="00693E7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93E7F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654A30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2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654A30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2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</w:tr>
      <w:tr w:rsidR="00693E7F" w:rsidRPr="00693E7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Samo</w:t>
            </w:r>
            <w:r w:rsidR="00654A30" w:rsidRPr="00693E7F">
              <w:rPr>
                <w:color w:val="auto"/>
                <w:sz w:val="20"/>
                <w:szCs w:val="20"/>
              </w:rPr>
              <w:t>dzielne studiowanie tematyki W</w:t>
            </w:r>
            <w:r w:rsidRPr="00693E7F">
              <w:rPr>
                <w:color w:val="auto"/>
                <w:sz w:val="20"/>
                <w:szCs w:val="20"/>
              </w:rPr>
              <w:t>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3A1DA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30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3A1DA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47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</w:tr>
      <w:tr w:rsidR="00693E7F" w:rsidRPr="00693E7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654A30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93E7F"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="00EE3891" w:rsidRPr="00693E7F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654A30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20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654A30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12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</w:tr>
      <w:tr w:rsidR="00693E7F" w:rsidRPr="00693E7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EE3891" w:rsidP="00654A30">
            <w:pPr>
              <w:pStyle w:val="Default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654A30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4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654A30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2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</w:tr>
      <w:tr w:rsidR="00693E7F" w:rsidRPr="00693E7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EE3891" w:rsidP="00654A30">
            <w:pPr>
              <w:pStyle w:val="Default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654A30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20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654A30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30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</w:tr>
      <w:tr w:rsidR="00693E7F" w:rsidRPr="00693E7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654A30" w:rsidP="00654A30">
            <w:pPr>
              <w:pStyle w:val="Default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Udział w i konsultacje do PS</w:t>
            </w:r>
            <w:r w:rsidR="00EE3891" w:rsidRPr="00693E7F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8722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25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87222F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20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</w:tr>
      <w:tr w:rsidR="00693E7F" w:rsidRPr="00693E7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EE3891" w:rsidP="00654A30">
            <w:pPr>
              <w:pStyle w:val="Default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Samodzielne prz</w:t>
            </w:r>
            <w:r w:rsidR="00654A30" w:rsidRPr="00693E7F">
              <w:rPr>
                <w:color w:val="auto"/>
                <w:sz w:val="20"/>
                <w:szCs w:val="20"/>
              </w:rPr>
              <w:t>ygotowanie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3A1DA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30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3A1DA8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93E7F">
              <w:rPr>
                <w:color w:val="auto"/>
                <w:sz w:val="20"/>
                <w:szCs w:val="20"/>
              </w:rPr>
              <w:t>35</w:t>
            </w:r>
            <w:r w:rsidR="00EB41DC" w:rsidRPr="00693E7F">
              <w:rPr>
                <w:color w:val="auto"/>
                <w:sz w:val="20"/>
                <w:szCs w:val="20"/>
              </w:rPr>
              <w:t>h</w:t>
            </w:r>
          </w:p>
        </w:tc>
      </w:tr>
      <w:tr w:rsidR="00693E7F" w:rsidRPr="00693E7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93E7F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3A1DA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93E7F">
              <w:rPr>
                <w:b/>
                <w:color w:val="auto"/>
                <w:sz w:val="20"/>
                <w:szCs w:val="20"/>
              </w:rPr>
              <w:t>167</w:t>
            </w:r>
            <w:r w:rsidR="00EB41DC" w:rsidRPr="00693E7F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3A1DA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93E7F">
              <w:rPr>
                <w:b/>
                <w:color w:val="auto"/>
                <w:sz w:val="20"/>
                <w:szCs w:val="20"/>
              </w:rPr>
              <w:t>167</w:t>
            </w:r>
            <w:r w:rsidR="00EB41DC" w:rsidRPr="00693E7F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693E7F" w:rsidRPr="00693E7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93E7F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3A1DA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93E7F">
              <w:rPr>
                <w:b/>
                <w:color w:val="auto"/>
                <w:sz w:val="20"/>
                <w:szCs w:val="20"/>
              </w:rPr>
              <w:t>7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3A1DA8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93E7F">
              <w:rPr>
                <w:b/>
                <w:color w:val="auto"/>
                <w:sz w:val="20"/>
                <w:szCs w:val="20"/>
              </w:rPr>
              <w:t>7</w:t>
            </w:r>
          </w:p>
        </w:tc>
      </w:tr>
      <w:tr w:rsidR="00693E7F" w:rsidRPr="00693E7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93E7F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87222F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93E7F">
              <w:rPr>
                <w:b/>
                <w:color w:val="auto"/>
                <w:spacing w:val="-4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87222F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93E7F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693E7F" w:rsidRPr="00693E7F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93E7F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87222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93E7F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93E7F" w:rsidRDefault="0087222F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93E7F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EB41DC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C81308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77A3D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1DA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4A30"/>
    <w:rsid w:val="00655F46"/>
    <w:rsid w:val="00663E53"/>
    <w:rsid w:val="00666CCB"/>
    <w:rsid w:val="00676A3F"/>
    <w:rsid w:val="00680BA2"/>
    <w:rsid w:val="00684D54"/>
    <w:rsid w:val="006863F4"/>
    <w:rsid w:val="00693E7F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66B62"/>
    <w:rsid w:val="0087222F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76857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81308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41DC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  <w14:docId w14:val="4E31F2CD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F80DFB-DCD0-49F0-9A1F-F94D2E187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1335</Words>
  <Characters>8012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9</cp:revision>
  <cp:lastPrinted>2019-06-05T11:04:00Z</cp:lastPrinted>
  <dcterms:created xsi:type="dcterms:W3CDTF">2019-07-08T10:24:00Z</dcterms:created>
  <dcterms:modified xsi:type="dcterms:W3CDTF">2019-09-06T06:27:00Z</dcterms:modified>
</cp:coreProperties>
</file>